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0521" w14:textId="77777777" w:rsidR="00797CA8" w:rsidRPr="00AD6379" w:rsidRDefault="00797CA8" w:rsidP="00AD6379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</w:pPr>
      <w:r w:rsidRPr="00AD6379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>Anexo 5F. Certificación del establecimiento de crédito (EC) de la entrega y endoso de pagarés físicos por intermedio del gestor documental (GD)</w:t>
      </w:r>
    </w:p>
    <w:p w14:paraId="4007F8CF" w14:textId="77777777" w:rsidR="00AD6379" w:rsidRDefault="00AD6379" w:rsidP="00AD6379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bookmarkStart w:id="0" w:name="_Hlk170203288"/>
    </w:p>
    <w:p w14:paraId="0B57CB73" w14:textId="54E71470" w:rsidR="00AD6379" w:rsidRPr="00B340B4" w:rsidRDefault="00BE7C00" w:rsidP="00AD6379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1DD79E56C6DC464D88AF1CC0235B4269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AD6379" w:rsidRPr="00B340B4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0B83E56042B74288AB9077907E368C2D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1A321C4C" w14:textId="0B971535" w:rsidR="00797CA8" w:rsidRPr="00B340B4" w:rsidRDefault="00797CA8" w:rsidP="00797CA8">
      <w:pPr>
        <w:rPr>
          <w:rFonts w:ascii="Calibri" w:hAnsi="Calibri" w:cs="Calibri"/>
          <w:bCs/>
          <w:sz w:val="22"/>
          <w:lang w:val="es-ES"/>
        </w:rPr>
      </w:pPr>
      <w:r w:rsidRPr="00B340B4">
        <w:rPr>
          <w:rFonts w:ascii="Calibri" w:hAnsi="Calibri" w:cs="Calibri"/>
          <w:bCs/>
          <w:sz w:val="22"/>
          <w:lang w:val="es-ES"/>
        </w:rPr>
        <w:t>Señores</w:t>
      </w:r>
      <w:r w:rsidRPr="00B340B4">
        <w:rPr>
          <w:rFonts w:ascii="Calibri" w:hAnsi="Calibri" w:cs="Calibri"/>
          <w:bCs/>
          <w:sz w:val="22"/>
          <w:lang w:val="es-ES"/>
        </w:rPr>
        <w:br/>
        <w:t xml:space="preserve">Departamento </w:t>
      </w:r>
      <w:r w:rsidRPr="00BE7C00">
        <w:rPr>
          <w:rFonts w:ascii="Calibri" w:hAnsi="Calibri" w:cs="Calibri"/>
          <w:bCs/>
          <w:sz w:val="22"/>
          <w:lang w:val="es-ES"/>
        </w:rPr>
        <w:t xml:space="preserve">de </w:t>
      </w:r>
      <w:r w:rsidR="004E1148" w:rsidRPr="00BE7C00">
        <w:rPr>
          <w:rFonts w:ascii="Calibri" w:hAnsi="Calibri" w:cs="Calibri"/>
          <w:bCs/>
          <w:sz w:val="22"/>
          <w:lang w:val="es-ES"/>
        </w:rPr>
        <w:t>Gestión de Operaciones Financieras</w:t>
      </w:r>
      <w:r w:rsidRPr="00B340B4">
        <w:rPr>
          <w:rFonts w:ascii="Calibri" w:hAnsi="Calibri" w:cs="Calibri"/>
          <w:bCs/>
          <w:sz w:val="22"/>
          <w:lang w:val="es-ES"/>
        </w:rPr>
        <w:br/>
        <w:t>Banco de la República</w:t>
      </w:r>
      <w:r w:rsidRPr="00B340B4">
        <w:rPr>
          <w:rFonts w:ascii="Calibri" w:hAnsi="Calibri" w:cs="Calibri"/>
          <w:bCs/>
          <w:sz w:val="22"/>
          <w:lang w:val="es-ES"/>
        </w:rPr>
        <w:br/>
      </w:r>
      <w:r w:rsidR="00AD6379" w:rsidRPr="00B340B4">
        <w:rPr>
          <w:rFonts w:ascii="Calibri" w:hAnsi="Calibri" w:cs="Calibri"/>
          <w:bCs/>
          <w:sz w:val="22"/>
          <w:lang w:val="es-ES"/>
        </w:rPr>
        <w:t>Bogotá, D.</w:t>
      </w:r>
      <w:r w:rsidR="00B340B4">
        <w:rPr>
          <w:rFonts w:ascii="Calibri" w:hAnsi="Calibri" w:cs="Calibri"/>
          <w:bCs/>
          <w:sz w:val="22"/>
          <w:lang w:val="es-ES"/>
        </w:rPr>
        <w:t xml:space="preserve"> </w:t>
      </w:r>
      <w:r w:rsidR="00AD6379" w:rsidRPr="00B340B4">
        <w:rPr>
          <w:rFonts w:ascii="Calibri" w:hAnsi="Calibri" w:cs="Calibri"/>
          <w:bCs/>
          <w:sz w:val="22"/>
          <w:lang w:val="es-ES"/>
        </w:rPr>
        <w:t>C.</w:t>
      </w:r>
    </w:p>
    <w:p w14:paraId="7BB9E397" w14:textId="53D4E48D" w:rsidR="00797CA8" w:rsidRPr="00B340B4" w:rsidRDefault="00797CA8" w:rsidP="00797CA8">
      <w:pPr>
        <w:rPr>
          <w:rFonts w:ascii="Calibri" w:hAnsi="Calibri" w:cs="Calibri"/>
          <w:bCs/>
          <w:sz w:val="22"/>
          <w:lang w:val="es-ES"/>
        </w:rPr>
      </w:pPr>
      <w:r w:rsidRPr="00B340B4">
        <w:rPr>
          <w:rFonts w:ascii="Calibri" w:hAnsi="Calibri" w:cs="Calibri"/>
          <w:bCs/>
          <w:sz w:val="22"/>
          <w:lang w:val="es-ES"/>
        </w:rPr>
        <w:t xml:space="preserve">En mi calidad de revisor fiscal de </w:t>
      </w:r>
      <w:bookmarkStart w:id="1" w:name="_Hlk188599699"/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796677698"/>
          <w:placeholder>
            <w:docPart w:val="486C5E2370284248A59AE93823AE3919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bookmarkEnd w:id="1"/>
      <w:r w:rsidR="00AD6379" w:rsidRPr="00B340B4" w:rsidDel="00AD6379">
        <w:rPr>
          <w:rFonts w:ascii="Calibri" w:hAnsi="Calibri" w:cs="Calibri"/>
          <w:bCs/>
          <w:sz w:val="22"/>
          <w:lang w:val="es-ES"/>
        </w:rPr>
        <w:t xml:space="preserve"> </w:t>
      </w:r>
      <w:r w:rsidRPr="00B340B4">
        <w:rPr>
          <w:rFonts w:ascii="Calibri" w:hAnsi="Calibri" w:cs="Calibri"/>
          <w:bCs/>
          <w:sz w:val="22"/>
          <w:lang w:val="es-ES"/>
        </w:rPr>
        <w:t>, me permito certificar los numerales del 1 al 9 descritos en esta comunicación.</w:t>
      </w:r>
    </w:p>
    <w:p w14:paraId="255D10B7" w14:textId="38E7C2C1" w:rsidR="00797CA8" w:rsidRPr="00B340B4" w:rsidRDefault="00797CA8" w:rsidP="00797CA8">
      <w:pPr>
        <w:rPr>
          <w:rFonts w:ascii="Calibri" w:hAnsi="Calibri" w:cs="Calibri"/>
          <w:bCs/>
          <w:sz w:val="22"/>
          <w:lang w:val="es-ES"/>
        </w:rPr>
      </w:pPr>
      <w:r w:rsidRPr="00B340B4">
        <w:rPr>
          <w:rFonts w:ascii="Calibri" w:hAnsi="Calibri" w:cs="Calibri"/>
          <w:bCs/>
          <w:sz w:val="22"/>
          <w:lang w:val="es-ES"/>
        </w:rPr>
        <w:t xml:space="preserve">En mi calidad de representante legal de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1033392308"/>
          <w:placeholder>
            <w:docPart w:val="D9422D29CFB64937B7CF02D34A1A1BD2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B340B4">
        <w:rPr>
          <w:rFonts w:ascii="Calibri" w:hAnsi="Calibri" w:cs="Calibri"/>
          <w:bCs/>
          <w:sz w:val="22"/>
          <w:lang w:val="es-ES"/>
        </w:rPr>
        <w:t xml:space="preserve">, me permito certificar la información presentada en los numerales del 1 al 12 descritos a continuación: </w:t>
      </w:r>
    </w:p>
    <w:p w14:paraId="7E5715DE" w14:textId="3A7C304C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1.</w:t>
      </w:r>
      <w:r w:rsidRPr="00B340B4">
        <w:rPr>
          <w:rFonts w:ascii="Calibri" w:hAnsi="Calibri" w:cs="Calibri"/>
          <w:sz w:val="22"/>
          <w:lang w:val="es-ES"/>
        </w:rPr>
        <w:tab/>
        <w:t>Que entregamos pagarés físicos por intermedio del Gestor Documental (GD) por la inexistencia o insuficiencia de pagarés desmaterializados</w:t>
      </w:r>
      <w:r w:rsidR="008442A7">
        <w:rPr>
          <w:rFonts w:ascii="Calibri" w:hAnsi="Calibri" w:cs="Calibri"/>
          <w:sz w:val="22"/>
          <w:lang w:val="es-ES"/>
        </w:rPr>
        <w:t xml:space="preserve"> e</w:t>
      </w:r>
      <w:r w:rsidRPr="00B340B4">
        <w:rPr>
          <w:rFonts w:ascii="Calibri" w:hAnsi="Calibri" w:cs="Calibri"/>
          <w:sz w:val="22"/>
          <w:lang w:val="es-ES"/>
        </w:rPr>
        <w:t xml:space="preserve"> inmaterializados en el depósito centralizado de valores autorizado por la Superintendencia Financiera de Colombia (SFC), y que cumplen con las condiciones señaladas en la reglamentación aplicable.</w:t>
      </w:r>
    </w:p>
    <w:p w14:paraId="6DEEDA3C" w14:textId="3E15437B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2.</w:t>
      </w:r>
      <w:r w:rsidRPr="00B340B4">
        <w:rPr>
          <w:rFonts w:ascii="Calibri" w:hAnsi="Calibri" w:cs="Calibri"/>
          <w:sz w:val="22"/>
          <w:lang w:val="es-ES"/>
        </w:rPr>
        <w:tab/>
        <w:t>Que entregamos los pagarés físicos relacionados en el anexo 6 por intermedio del GD (</w:t>
      </w:r>
      <w:sdt>
        <w:sdtPr>
          <w:rPr>
            <w:rFonts w:ascii="Calibri" w:hAnsi="Calibri" w:cs="Calibri"/>
            <w:sz w:val="22"/>
          </w:rPr>
          <w:alias w:val="Nombre del gestor documental"/>
          <w:tag w:val="Nombre del GD"/>
          <w:id w:val="1677461558"/>
          <w:placeholder>
            <w:docPart w:val="7553208A01374867A563BC39968F56CB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del GD</w:t>
          </w:r>
        </w:sdtContent>
      </w:sdt>
      <w:r w:rsidRPr="00B340B4">
        <w:rPr>
          <w:rFonts w:ascii="Calibri" w:hAnsi="Calibri" w:cs="Calibri"/>
          <w:sz w:val="22"/>
          <w:lang w:val="es-ES"/>
        </w:rPr>
        <w:t xml:space="preserve">) con NIT: </w:t>
      </w:r>
      <w:sdt>
        <w:sdtPr>
          <w:rPr>
            <w:rFonts w:ascii="Calibri" w:hAnsi="Calibri" w:cs="Calibri"/>
            <w:sz w:val="22"/>
          </w:rPr>
          <w:alias w:val="NIT del gestor documental"/>
          <w:tag w:val="número de NIT"/>
          <w:id w:val="2037001414"/>
          <w:placeholder>
            <w:docPart w:val="B3D59BEF7FA84AC58BD5449675A43435"/>
          </w:placeholder>
          <w:showingPlcHdr/>
          <w15:color w:val="FF0000"/>
          <w:text/>
        </w:sdtPr>
        <w:sdtEndPr/>
        <w:sdtContent>
          <w:r w:rsidR="008442A7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incluya el </w:t>
          </w:r>
          <w:r w:rsidR="008442A7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NIT </w:t>
          </w:r>
          <w:r w:rsidR="008442A7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del GD</w:t>
          </w:r>
        </w:sdtContent>
      </w:sdt>
      <w:r w:rsidRPr="00B340B4">
        <w:rPr>
          <w:rFonts w:ascii="Calibri" w:hAnsi="Calibri" w:cs="Calibri"/>
          <w:sz w:val="22"/>
          <w:lang w:val="es-ES"/>
        </w:rPr>
        <w:t>, entidad que corresponde a alguna de las entidades indicadas por el depósito centralizado de valores y autorizada por la SFC para la inmovilización-</w:t>
      </w:r>
      <w:proofErr w:type="spellStart"/>
      <w:r w:rsidRPr="00B340B4">
        <w:rPr>
          <w:rFonts w:ascii="Calibri" w:hAnsi="Calibri" w:cs="Calibri"/>
          <w:sz w:val="22"/>
          <w:lang w:val="es-ES"/>
        </w:rPr>
        <w:t>inmaterialización</w:t>
      </w:r>
      <w:proofErr w:type="spellEnd"/>
      <w:r w:rsidRPr="00B340B4">
        <w:rPr>
          <w:rFonts w:ascii="Calibri" w:hAnsi="Calibri" w:cs="Calibri"/>
          <w:sz w:val="22"/>
          <w:lang w:val="es-ES"/>
        </w:rPr>
        <w:t xml:space="preserve"> de los pagarés.</w:t>
      </w:r>
    </w:p>
    <w:p w14:paraId="7F3721E9" w14:textId="3B49443C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3.</w:t>
      </w:r>
      <w:r w:rsidRPr="00B340B4">
        <w:rPr>
          <w:rFonts w:ascii="Calibri" w:hAnsi="Calibri" w:cs="Calibri"/>
          <w:sz w:val="22"/>
          <w:lang w:val="es-ES"/>
        </w:rPr>
        <w:tab/>
        <w:t>Que los pagarés han sido endosados utilizando el siguiente texto: "Endosamos en propiedad a favor del Banco de la República este título valor de contenido crediticio, incluyendo las garantías que respaldan la obligación contenida en el mismo" y entregados al Banco de la República</w:t>
      </w:r>
      <w:r w:rsidR="00AD6379" w:rsidRPr="00B340B4">
        <w:rPr>
          <w:rFonts w:ascii="Calibri" w:hAnsi="Calibri" w:cs="Calibri"/>
          <w:sz w:val="22"/>
          <w:lang w:val="es-ES"/>
        </w:rPr>
        <w:t xml:space="preserve"> (Banrep)</w:t>
      </w:r>
      <w:r w:rsidRPr="00B340B4">
        <w:rPr>
          <w:rFonts w:ascii="Calibri" w:hAnsi="Calibri" w:cs="Calibri"/>
          <w:sz w:val="22"/>
          <w:lang w:val="es-ES"/>
        </w:rPr>
        <w:t>, por intermedio del GD. Estos pagarés corresponden a los relacionados con la instrumentación del ATL y además cumplen con los términos y condiciones previstas en la reglamentación.</w:t>
      </w:r>
    </w:p>
    <w:p w14:paraId="011CDA10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4.</w:t>
      </w:r>
      <w:r w:rsidRPr="00B340B4">
        <w:rPr>
          <w:rFonts w:ascii="Calibri" w:hAnsi="Calibri" w:cs="Calibri"/>
          <w:sz w:val="22"/>
          <w:lang w:val="es-ES"/>
        </w:rPr>
        <w:tab/>
        <w:t>Que la firma, en el endoso de los pagarés físicos, corresponde a la firma autógrafa de quien lo endosa.</w:t>
      </w:r>
    </w:p>
    <w:p w14:paraId="4AE65960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5.</w:t>
      </w:r>
      <w:r w:rsidRPr="00B340B4">
        <w:rPr>
          <w:rFonts w:ascii="Calibri" w:hAnsi="Calibri" w:cs="Calibri"/>
          <w:sz w:val="22"/>
          <w:lang w:val="es-ES"/>
        </w:rPr>
        <w:tab/>
        <w:t>Que los títulos valores en custodia en el GD, para efectos de la operación de ATL, son títulos valores de contenido crediticio y cumplen con los requisitos indicados en los anexos 5A y 5B de la Circular Reglamentaria Externa DEFI-360.</w:t>
      </w:r>
    </w:p>
    <w:p w14:paraId="01FF8F3F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6.</w:t>
      </w:r>
      <w:r w:rsidRPr="00B340B4">
        <w:rPr>
          <w:rFonts w:ascii="Calibri" w:hAnsi="Calibri" w:cs="Calibri"/>
          <w:sz w:val="22"/>
          <w:lang w:val="es-ES"/>
        </w:rPr>
        <w:tab/>
        <w:t>Que los títulos se encuentran en el GD en lugares identificables e independientes a nombre del Banrep.</w:t>
      </w:r>
    </w:p>
    <w:p w14:paraId="44271AE2" w14:textId="4CA3F02B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7.</w:t>
      </w:r>
      <w:r w:rsidRPr="00B340B4">
        <w:rPr>
          <w:rFonts w:ascii="Calibri" w:hAnsi="Calibri" w:cs="Calibri"/>
          <w:sz w:val="22"/>
          <w:lang w:val="es-ES"/>
        </w:rPr>
        <w:tab/>
        <w:t xml:space="preserve">Que se encuentra establecida la obligación por parte del GD con el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776595899"/>
          <w:placeholder>
            <w:docPart w:val="944641E57D244CE98AA77173822C3CE0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B340B4">
        <w:rPr>
          <w:rFonts w:ascii="Calibri" w:hAnsi="Calibri" w:cs="Calibri"/>
          <w:sz w:val="22"/>
          <w:lang w:val="es-ES"/>
        </w:rPr>
        <w:t xml:space="preserve"> de generar para el Banrep, los archivos digitales necesarios de todos los títulos entregados y endosados a favor del Banrep.</w:t>
      </w:r>
    </w:p>
    <w:p w14:paraId="2B3F3662" w14:textId="12C4809E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lastRenderedPageBreak/>
        <w:t>8.</w:t>
      </w:r>
      <w:r w:rsidRPr="00B340B4">
        <w:rPr>
          <w:rFonts w:ascii="Calibri" w:hAnsi="Calibri" w:cs="Calibri"/>
          <w:sz w:val="22"/>
          <w:lang w:val="es-ES"/>
        </w:rPr>
        <w:tab/>
        <w:t xml:space="preserve">Que se encuentra establecida la obligación por parte del GD con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1774007236"/>
          <w:placeholder>
            <w:docPart w:val="8B5CB8D81A6346ACA5F483398AF92C33"/>
          </w:placeholder>
          <w:showingPlcHdr/>
          <w15:color w:val="FF0000"/>
          <w:text/>
        </w:sdtPr>
        <w:sdtEndPr/>
        <w:sdtContent>
          <w:r w:rsidR="00AD6379"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B340B4">
        <w:rPr>
          <w:rFonts w:ascii="Calibri" w:hAnsi="Calibri" w:cs="Calibri"/>
          <w:sz w:val="22"/>
          <w:lang w:val="es-ES"/>
        </w:rPr>
        <w:t xml:space="preserve">  para que, después de efectuado el desembolso de los recursos del ATL por parte del Banrep al EC, el GD facilite al Banrep, a través de plataformas digitales, la consulta legible y comprensible de las imágenes de los pagarés físicos y sus anexos (si hay) que se encuentran en custodia a nombre del Banrep, para lo cual habilitará los permisos y perfiles sobre dichas plataformas para los usuarios que el Banrep designe.</w:t>
      </w:r>
    </w:p>
    <w:p w14:paraId="331615C2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9.</w:t>
      </w:r>
      <w:r w:rsidRPr="00B340B4">
        <w:rPr>
          <w:rFonts w:ascii="Calibri" w:hAnsi="Calibri" w:cs="Calibri"/>
          <w:sz w:val="22"/>
          <w:lang w:val="es-ES"/>
        </w:rPr>
        <w:tab/>
        <w:t>Que el GD cuenta con una póliza de seguros que cubra de cualquier daño o pérdida material que pueda ocurrir sobre los pagarés físicos en custodia.</w:t>
      </w:r>
    </w:p>
    <w:p w14:paraId="714D8A3E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10.</w:t>
      </w:r>
      <w:r w:rsidRPr="00B340B4">
        <w:rPr>
          <w:rFonts w:ascii="Calibri" w:hAnsi="Calibri" w:cs="Calibri"/>
          <w:sz w:val="22"/>
          <w:lang w:val="es-ES"/>
        </w:rPr>
        <w:tab/>
        <w:t>Que los pagarés serán entregados al Banrep ante un impago del ATL.</w:t>
      </w:r>
    </w:p>
    <w:p w14:paraId="46BD5366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11.</w:t>
      </w:r>
      <w:r w:rsidRPr="00B340B4">
        <w:rPr>
          <w:rFonts w:ascii="Calibri" w:hAnsi="Calibri" w:cs="Calibri"/>
          <w:sz w:val="22"/>
          <w:lang w:val="es-ES"/>
        </w:rPr>
        <w:tab/>
        <w:t>Que garantizamos la custodia en el GD de los títulos físicos entregados y endosados al Banrep.</w:t>
      </w:r>
    </w:p>
    <w:p w14:paraId="68355907" w14:textId="77777777" w:rsidR="00797CA8" w:rsidRPr="00B340B4" w:rsidRDefault="00797CA8" w:rsidP="00797CA8">
      <w:pPr>
        <w:ind w:left="426" w:hanging="426"/>
        <w:rPr>
          <w:rFonts w:ascii="Calibri" w:hAnsi="Calibri" w:cs="Calibri"/>
          <w:sz w:val="22"/>
          <w:lang w:val="es-ES"/>
        </w:rPr>
      </w:pPr>
      <w:r w:rsidRPr="00B340B4">
        <w:rPr>
          <w:rFonts w:ascii="Calibri" w:hAnsi="Calibri" w:cs="Calibri"/>
          <w:sz w:val="22"/>
          <w:lang w:val="es-ES"/>
        </w:rPr>
        <w:t>12.</w:t>
      </w:r>
      <w:r w:rsidRPr="00B340B4">
        <w:rPr>
          <w:rFonts w:ascii="Calibri" w:hAnsi="Calibri" w:cs="Calibri"/>
          <w:sz w:val="22"/>
          <w:lang w:val="es-ES"/>
        </w:rPr>
        <w:tab/>
        <w:t>Que asumiremos todos los costos de los servicios cobrados por el GD durante la vigencia del ATL.</w:t>
      </w:r>
    </w:p>
    <w:p w14:paraId="23CC0ABC" w14:textId="1786F602" w:rsidR="00B0048C" w:rsidRDefault="00797CA8">
      <w:pPr>
        <w:rPr>
          <w:rFonts w:ascii="Calibri" w:hAnsi="Calibri" w:cs="Calibri"/>
          <w:sz w:val="22"/>
        </w:rPr>
      </w:pPr>
      <w:r w:rsidRPr="00B340B4">
        <w:rPr>
          <w:rFonts w:ascii="Calibri" w:hAnsi="Calibri" w:cs="Calibri"/>
          <w:sz w:val="22"/>
        </w:rPr>
        <w:t>Atentamente,</w:t>
      </w:r>
    </w:p>
    <w:bookmarkStart w:id="2" w:name="_Hlk194675243"/>
    <w:p w14:paraId="7200AB45" w14:textId="1F793AA1" w:rsidR="00F60EC2" w:rsidRDefault="00BE7C00" w:rsidP="00F60EC2">
      <w:pPr>
        <w:pStyle w:val="BodyText21"/>
        <w:widowControl w:val="0"/>
        <w:tabs>
          <w:tab w:val="clear" w:pos="-72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4BC700D871EA42A0A2C69FD61684477F"/>
          </w:placeholder>
          <w:showingPlcHdr/>
          <w15:color w:val="FF0000"/>
          <w:text/>
        </w:sdtPr>
        <w:sdtEndPr/>
        <w:sdtContent>
          <w:r w:rsidR="00F60EC2"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representante legal que firma digitalmente</w:t>
          </w:r>
        </w:sdtContent>
      </w:sdt>
    </w:p>
    <w:p w14:paraId="6C943300" w14:textId="5C688AE8" w:rsidR="00A526C7" w:rsidRDefault="00A526C7" w:rsidP="00F60EC2">
      <w:pPr>
        <w:pStyle w:val="BodyText21"/>
        <w:widowControl w:val="0"/>
        <w:tabs>
          <w:tab w:val="clear" w:pos="-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legal</w:t>
      </w:r>
    </w:p>
    <w:p w14:paraId="3EC27731" w14:textId="77777777" w:rsidR="00A526C7" w:rsidRPr="00F60EC2" w:rsidRDefault="00A526C7" w:rsidP="00F60EC2">
      <w:pPr>
        <w:pStyle w:val="BodyText21"/>
        <w:widowControl w:val="0"/>
        <w:tabs>
          <w:tab w:val="clear" w:pos="-720"/>
        </w:tabs>
        <w:rPr>
          <w:rFonts w:ascii="Calibri" w:hAnsi="Calibri" w:cs="Calibri"/>
          <w:sz w:val="20"/>
          <w:szCs w:val="20"/>
        </w:rPr>
      </w:pPr>
    </w:p>
    <w:bookmarkEnd w:id="2"/>
    <w:p w14:paraId="77472CF7" w14:textId="1628BBFF" w:rsidR="00F60EC2" w:rsidRDefault="00BE7C00" w:rsidP="00F60EC2">
      <w:pPr>
        <w:pStyle w:val="BodyText21"/>
        <w:widowControl w:val="0"/>
        <w:tabs>
          <w:tab w:val="clear" w:pos="-72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mbre del revisor fiscal"/>
          <w:tag w:val="Nombre del RF"/>
          <w:id w:val="551049480"/>
          <w:placeholder>
            <w:docPart w:val="854C8BB2E1134227BC65C2DE6673427A"/>
          </w:placeholder>
          <w:showingPlcHdr/>
          <w15:color w:val="FF0000"/>
          <w:text/>
        </w:sdtPr>
        <w:sdtEndPr/>
        <w:sdtContent>
          <w:r w:rsidR="00F60EC2"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nombre del </w:t>
          </w:r>
          <w:r w:rsid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revisor fiscal </w:t>
          </w:r>
          <w:r w:rsidR="00F60EC2"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que firma digitalmente</w:t>
          </w:r>
        </w:sdtContent>
      </w:sdt>
    </w:p>
    <w:p w14:paraId="128C576D" w14:textId="44C8B416" w:rsidR="00A526C7" w:rsidRPr="00F60EC2" w:rsidRDefault="00A526C7" w:rsidP="00F60EC2">
      <w:pPr>
        <w:pStyle w:val="BodyText21"/>
        <w:widowControl w:val="0"/>
        <w:tabs>
          <w:tab w:val="clear" w:pos="-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Revisor fiscal</w:t>
      </w:r>
    </w:p>
    <w:p w14:paraId="38D8D8C4" w14:textId="77777777" w:rsidR="00F60EC2" w:rsidRPr="00F60EC2" w:rsidRDefault="00F60EC2">
      <w:pPr>
        <w:rPr>
          <w:rFonts w:ascii="Calibri" w:hAnsi="Calibri" w:cs="Calibri"/>
          <w:sz w:val="22"/>
          <w:lang w:val="es-ES_tradnl"/>
        </w:rPr>
      </w:pPr>
    </w:p>
    <w:sectPr w:rsidR="00F60EC2" w:rsidRPr="00F60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A8"/>
    <w:rsid w:val="003533C2"/>
    <w:rsid w:val="003876DA"/>
    <w:rsid w:val="004A3600"/>
    <w:rsid w:val="004E1148"/>
    <w:rsid w:val="00685AD9"/>
    <w:rsid w:val="00797CA8"/>
    <w:rsid w:val="007E6505"/>
    <w:rsid w:val="008442A7"/>
    <w:rsid w:val="00A526C7"/>
    <w:rsid w:val="00AD6379"/>
    <w:rsid w:val="00B0048C"/>
    <w:rsid w:val="00B340B4"/>
    <w:rsid w:val="00BE7C00"/>
    <w:rsid w:val="00C21CF7"/>
    <w:rsid w:val="00CA3FA0"/>
    <w:rsid w:val="00D9071B"/>
    <w:rsid w:val="00ED0A31"/>
    <w:rsid w:val="00F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237E"/>
  <w15:chartTrackingRefBased/>
  <w15:docId w15:val="{93578E9E-E104-432D-A350-3D6943F3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A8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C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C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C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C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C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CA8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CA8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C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7CA8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CA8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7CA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7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7CA8"/>
    <w:pPr>
      <w:spacing w:before="0"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7C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C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CA8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797CA8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AD6379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AD6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D79E56C6DC464D88AF1CC0235B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7A90-7922-4889-8110-5B72718E6960}"/>
      </w:docPartPr>
      <w:docPartBody>
        <w:p w:rsidR="00967128" w:rsidRDefault="00D11A3F" w:rsidP="00D11A3F">
          <w:pPr>
            <w:pStyle w:val="1DD79E56C6DC464D88AF1CC0235B42691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0B83E56042B74288AB9077907E36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25E8-C576-46B0-8BDE-515F2FBFA8B1}"/>
      </w:docPartPr>
      <w:docPartBody>
        <w:p w:rsidR="00967128" w:rsidRDefault="00D11A3F" w:rsidP="00D11A3F">
          <w:pPr>
            <w:pStyle w:val="0B83E56042B74288AB9077907E368C2D1"/>
          </w:pPr>
          <w:r w:rsidRPr="00B340B4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486C5E2370284248A59AE93823AE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0197-B61B-420A-B381-6CD119D52FF0}"/>
      </w:docPartPr>
      <w:docPartBody>
        <w:p w:rsidR="00967128" w:rsidRDefault="00D11A3F" w:rsidP="00D11A3F">
          <w:pPr>
            <w:pStyle w:val="486C5E2370284248A59AE93823AE39191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D9422D29CFB64937B7CF02D34A1A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ED2F-2CCF-4E05-A147-7A3CEE4C8C81}"/>
      </w:docPartPr>
      <w:docPartBody>
        <w:p w:rsidR="00967128" w:rsidRDefault="00D11A3F" w:rsidP="00D11A3F">
          <w:pPr>
            <w:pStyle w:val="D9422D29CFB64937B7CF02D34A1A1BD21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7553208A01374867A563BC39968F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E303-8574-4157-BB4B-112ACFD4D26C}"/>
      </w:docPartPr>
      <w:docPartBody>
        <w:p w:rsidR="00967128" w:rsidRDefault="00D11A3F" w:rsidP="00D11A3F">
          <w:pPr>
            <w:pStyle w:val="7553208A01374867A563BC39968F56CB1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del GD</w:t>
          </w:r>
        </w:p>
      </w:docPartBody>
    </w:docPart>
    <w:docPart>
      <w:docPartPr>
        <w:name w:val="944641E57D244CE98AA77173822C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B72D-9F89-498F-93CD-F8B426E9F583}"/>
      </w:docPartPr>
      <w:docPartBody>
        <w:p w:rsidR="00967128" w:rsidRDefault="00D11A3F" w:rsidP="00D11A3F">
          <w:pPr>
            <w:pStyle w:val="944641E57D244CE98AA77173822C3CE0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8B5CB8D81A6346ACA5F483398AF9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72FC2-8217-4C53-8122-A010E1ADC69C}"/>
      </w:docPartPr>
      <w:docPartBody>
        <w:p w:rsidR="00967128" w:rsidRDefault="00D11A3F" w:rsidP="00D11A3F">
          <w:pPr>
            <w:pStyle w:val="8B5CB8D81A6346ACA5F483398AF92C33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B3D59BEF7FA84AC58BD5449675A4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B4E2-1BBD-4B4D-ACE1-78D2FCDBAC08}"/>
      </w:docPartPr>
      <w:docPartBody>
        <w:p w:rsidR="00C121FF" w:rsidRDefault="00D11A3F" w:rsidP="00D11A3F">
          <w:pPr>
            <w:pStyle w:val="B3D59BEF7FA84AC58BD5449675A43435"/>
          </w:pP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incluya el 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NIT </w:t>
          </w:r>
          <w:r w:rsidRPr="00B340B4">
            <w:rPr>
              <w:rStyle w:val="Textodelmarcadordeposicin"/>
              <w:rFonts w:ascii="Calibri" w:hAnsi="Calibri" w:cs="Calibri"/>
              <w:color w:val="C00000"/>
              <w:sz w:val="22"/>
            </w:rPr>
            <w:t>del GD</w:t>
          </w:r>
        </w:p>
      </w:docPartBody>
    </w:docPart>
    <w:docPart>
      <w:docPartPr>
        <w:name w:val="4BC700D871EA42A0A2C69FD616844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F45E-10A0-4260-A9FC-37D966FBD24A}"/>
      </w:docPartPr>
      <w:docPartBody>
        <w:p w:rsidR="00D11A3F" w:rsidRDefault="00D11A3F" w:rsidP="00D11A3F">
          <w:pPr>
            <w:pStyle w:val="4BC700D871EA42A0A2C69FD61684477F1"/>
          </w:pPr>
          <w:r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representante legal que firma digitalmente</w:t>
          </w:r>
        </w:p>
      </w:docPartBody>
    </w:docPart>
    <w:docPart>
      <w:docPartPr>
        <w:name w:val="854C8BB2E1134227BC65C2DE6673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D1FE-6C3B-4B46-A9A0-E96199CAC5CF}"/>
      </w:docPartPr>
      <w:docPartBody>
        <w:p w:rsidR="00D11A3F" w:rsidRDefault="00D11A3F" w:rsidP="00D11A3F">
          <w:pPr>
            <w:pStyle w:val="854C8BB2E1134227BC65C2DE6673427A1"/>
          </w:pPr>
          <w:r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nombre del 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revisor fiscal </w:t>
          </w:r>
          <w:r w:rsidRPr="00F60EC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28"/>
    <w:rsid w:val="003533C2"/>
    <w:rsid w:val="00685AD9"/>
    <w:rsid w:val="00967128"/>
    <w:rsid w:val="00C121FF"/>
    <w:rsid w:val="00C21CF7"/>
    <w:rsid w:val="00CA3FA0"/>
    <w:rsid w:val="00D11A3F"/>
    <w:rsid w:val="00D9071B"/>
    <w:rsid w:val="00E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1A3F"/>
    <w:rPr>
      <w:color w:val="808080"/>
    </w:rPr>
  </w:style>
  <w:style w:type="paragraph" w:customStyle="1" w:styleId="1DD79E56C6DC464D88AF1CC0235B42691">
    <w:name w:val="1DD79E56C6DC464D88AF1CC0235B42691"/>
    <w:rsid w:val="00D11A3F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0B83E56042B74288AB9077907E368C2D1">
    <w:name w:val="0B83E56042B74288AB9077907E368C2D1"/>
    <w:rsid w:val="00D11A3F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486C5E2370284248A59AE93823AE39191">
    <w:name w:val="486C5E2370284248A59AE93823AE39191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D9422D29CFB64937B7CF02D34A1A1BD21">
    <w:name w:val="D9422D29CFB64937B7CF02D34A1A1BD21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7553208A01374867A563BC39968F56CB1">
    <w:name w:val="7553208A01374867A563BC39968F56CB1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B3D59BEF7FA84AC58BD5449675A43435">
    <w:name w:val="B3D59BEF7FA84AC58BD5449675A43435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944641E57D244CE98AA77173822C3CE0">
    <w:name w:val="944641E57D244CE98AA77173822C3CE0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8B5CB8D81A6346ACA5F483398AF92C33">
    <w:name w:val="8B5CB8D81A6346ACA5F483398AF92C33"/>
    <w:rsid w:val="00D11A3F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4BC700D871EA42A0A2C69FD61684477F1">
    <w:name w:val="4BC700D871EA42A0A2C69FD61684477F1"/>
    <w:rsid w:val="00D11A3F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854C8BB2E1134227BC65C2DE6673427A1">
    <w:name w:val="854C8BB2E1134227BC65C2DE6673427A1"/>
    <w:rsid w:val="00D11A3F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558</Words>
  <Characters>3074</Characters>
  <Application>Microsoft Office Word</Application>
  <DocSecurity>0</DocSecurity>
  <Lines>25</Lines>
  <Paragraphs>7</Paragraphs>
  <ScaleCrop>false</ScaleCrop>
  <Company>Banco de la Republica 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8</cp:revision>
  <dcterms:created xsi:type="dcterms:W3CDTF">2025-01-23T16:27:00Z</dcterms:created>
  <dcterms:modified xsi:type="dcterms:W3CDTF">2025-09-18T19:44:00Z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2025-01-23T16:31:40Z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a1ddd3f4-0f23-49eb-8578-1195f8b9bb8e</vt:lpwstr>
  </property>
  <property fmtid="{D5CDD505-2E9C-101B-9397-08002B2CF9AE}" pid="8" name="MSIP_Label_d7faaadc-1a6d-4614-bb5b-a314f37e002a_ContentBits">
    <vt:lpwstr>0</vt:lpwstr>
  </property>
</Properties>
</file>