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637B" w14:textId="57A6C222" w:rsidR="00151346" w:rsidRPr="00F60034" w:rsidRDefault="002D4FBB">
      <w:pPr>
        <w:rPr>
          <w:b/>
          <w:bCs/>
          <w:sz w:val="28"/>
          <w:szCs w:val="28"/>
          <w:lang w:val="es-ES"/>
        </w:rPr>
      </w:pPr>
      <w:r w:rsidRPr="00F60034">
        <w:rPr>
          <w:b/>
          <w:bCs/>
          <w:sz w:val="28"/>
          <w:szCs w:val="28"/>
          <w:lang w:val="es-ES"/>
        </w:rPr>
        <w:t>Estas son las condiciones y requisitos de los préstamos de Vivienda</w:t>
      </w:r>
    </w:p>
    <w:p w14:paraId="7CE0E41E" w14:textId="77777777" w:rsidR="002D4FBB" w:rsidRDefault="002D4FBB" w:rsidP="002D4FBB">
      <w:pPr>
        <w:pStyle w:val="NormalWeb"/>
      </w:pPr>
      <w:r>
        <w:rPr>
          <w:b/>
          <w:bCs/>
        </w:rPr>
        <w:t>1. Hay un momento del mes para hacerlo: </w:t>
      </w:r>
      <w:r>
        <w:t>debes radicar la totalidad de la documentación requerida hasta el día 15 de cada mes, dado que la redenominación se aplicará a partir del día 01 del mes siguiente al que presentes la solicitud.</w:t>
      </w:r>
    </w:p>
    <w:p w14:paraId="5A9C42EA" w14:textId="77777777" w:rsidR="002D4FBB" w:rsidRDefault="002D4FBB" w:rsidP="002D4FBB">
      <w:pPr>
        <w:pStyle w:val="NormalWeb"/>
      </w:pPr>
      <w:r>
        <w:rPr>
          <w:b/>
          <w:bCs/>
        </w:rPr>
        <w:t>2. Quiénes pueden solicitarlo</w:t>
      </w:r>
      <w:r>
        <w:t>: debes ser empleado(a), pensionado(a) o exempleado(a) del BR con un préstamo de vivienda en UVR otorgado por el BR vigente que no se encuentre en mora o cobro jurídico.</w:t>
      </w:r>
    </w:p>
    <w:p w14:paraId="37BFFA21" w14:textId="77777777" w:rsidR="002D4FBB" w:rsidRDefault="002D4FBB" w:rsidP="002D4FBB">
      <w:pPr>
        <w:pStyle w:val="NormalWeb"/>
      </w:pPr>
      <w:r>
        <w:rPr>
          <w:b/>
          <w:bCs/>
        </w:rPr>
        <w:t>3. Capacidad de pago: </w:t>
      </w:r>
      <w:r>
        <w:t xml:space="preserve">si eres empleado(a) o pensionado(a), debes contar con capacidad de pago para cubrir la cuota y los seguros del préstamo de vivienda el cual vas a </w:t>
      </w:r>
      <w:proofErr w:type="spellStart"/>
      <w:r>
        <w:t>redenominar</w:t>
      </w:r>
      <w:proofErr w:type="spellEnd"/>
      <w:r>
        <w:t>. Si eres exempleado(a), no puedes tener obligaciones en mora reportadas por las centrales de información financiera y crediticia.</w:t>
      </w:r>
    </w:p>
    <w:p w14:paraId="5AEB85C6" w14:textId="77777777" w:rsidR="002D4FBB" w:rsidRDefault="002D4FBB" w:rsidP="002D4FBB">
      <w:pPr>
        <w:pStyle w:val="NormalWeb"/>
      </w:pPr>
      <w:r>
        <w:rPr>
          <w:b/>
          <w:bCs/>
        </w:rPr>
        <w:t>4. Plazo: </w:t>
      </w:r>
      <w:r>
        <w:t>se mantendrá el mismo plazo de la obligación para la que solicites redenominación. Puedes optar por aumentar el plazo inicial del préstamo hasta en cinco (5) años.</w:t>
      </w:r>
    </w:p>
    <w:p w14:paraId="1877E934" w14:textId="77777777" w:rsidR="002D4FBB" w:rsidRDefault="002D4FBB" w:rsidP="002D4FBB">
      <w:pPr>
        <w:pStyle w:val="NormalWeb"/>
      </w:pPr>
      <w:r>
        <w:rPr>
          <w:b/>
          <w:bCs/>
        </w:rPr>
        <w:t>5. Tasas: </w:t>
      </w:r>
      <w:r>
        <w:t>al préstamo de vivienda para el que solicites redenominación se le aplicarán las tasas vigentes de la misma línea en pesos y para el préstamo de vivienda de la línea especial, la tasa en pesos será de 6,6% E.A</w:t>
      </w:r>
      <w:r>
        <w:rPr>
          <w:b/>
          <w:bCs/>
        </w:rPr>
        <w:t>.</w:t>
      </w:r>
    </w:p>
    <w:p w14:paraId="4B3A356C" w14:textId="77777777" w:rsidR="002D4FBB" w:rsidRDefault="002D4FBB" w:rsidP="002D4FBB">
      <w:pPr>
        <w:pStyle w:val="NormalWeb"/>
      </w:pPr>
      <w:r>
        <w:rPr>
          <w:b/>
          <w:bCs/>
        </w:rPr>
        <w:t>6. Cobertura de la garantía:  </w:t>
      </w:r>
      <w:r>
        <w:t>tu garantía actual debe ser suficiente para cubrir el saldo del préstamo de vivienda para el que solicites redenominación, más el saldo de tus préstamos vigentes y el valor de los nuevos préstamos en proceso de desembolso.</w:t>
      </w:r>
    </w:p>
    <w:p w14:paraId="13205FA8" w14:textId="77777777" w:rsidR="002D4FBB" w:rsidRDefault="002D4FBB" w:rsidP="002D4FBB">
      <w:pPr>
        <w:pStyle w:val="NormalWeb"/>
      </w:pPr>
      <w:r>
        <w:rPr>
          <w:b/>
          <w:bCs/>
        </w:rPr>
        <w:t>7. Idoneidad de la garantía: </w:t>
      </w:r>
      <w:r>
        <w:t xml:space="preserve">debes aportar un certificado actualizado de tradición y libertad del inmueble hipotecado que garantice el préstamo de vivienda que vas a solicitar </w:t>
      </w:r>
      <w:proofErr w:type="spellStart"/>
      <w:r>
        <w:t>redenominar</w:t>
      </w:r>
      <w:proofErr w:type="spellEnd"/>
      <w:r>
        <w:t>, con fecha de expedición no mayor a 60 días.</w:t>
      </w:r>
    </w:p>
    <w:p w14:paraId="5C026754" w14:textId="77777777" w:rsidR="002D4FBB" w:rsidRDefault="002D4FBB" w:rsidP="002D4FBB">
      <w:pPr>
        <w:pStyle w:val="NormalWeb"/>
      </w:pPr>
      <w:r>
        <w:rPr>
          <w:b/>
          <w:bCs/>
        </w:rPr>
        <w:t>8. Seguros: </w:t>
      </w:r>
      <w:r>
        <w:t xml:space="preserve">si vas a solicitar la ampliación del plazo en el proceso de redenominación de tu préstamo de vivienda, ten en cuenta que debes contar o mantener a favor del Banco, los seguros y coberturas que amparen los riesgos del préstamo </w:t>
      </w:r>
      <w:proofErr w:type="spellStart"/>
      <w:r>
        <w:t>redenominado</w:t>
      </w:r>
      <w:proofErr w:type="spellEnd"/>
      <w:r>
        <w:t xml:space="preserve"> durante el nuevo plazo.</w:t>
      </w:r>
    </w:p>
    <w:p w14:paraId="6342DD4D" w14:textId="77777777" w:rsidR="002D4FBB" w:rsidRDefault="002D4FBB" w:rsidP="002D4FBB">
      <w:pPr>
        <w:pStyle w:val="NormalWeb"/>
      </w:pPr>
      <w:r>
        <w:rPr>
          <w:b/>
          <w:bCs/>
        </w:rPr>
        <w:t>9. Contrato de mutuo y pagaré:</w:t>
      </w:r>
      <w:r>
        <w:t> debes suscribir un otrosí al pagaré (todos los firmantes del pagaré original) y al contrato de mutuo con las modificaciones que exija la redenominación solicitada.</w:t>
      </w:r>
    </w:p>
    <w:p w14:paraId="1730C05F" w14:textId="77777777" w:rsidR="002D4FBB" w:rsidRDefault="002D4FBB" w:rsidP="002D4FBB">
      <w:pPr>
        <w:pStyle w:val="NormalWeb"/>
      </w:pPr>
      <w:r>
        <w:rPr>
          <w:b/>
          <w:bCs/>
        </w:rPr>
        <w:t>10. Otros:</w:t>
      </w:r>
      <w:r>
        <w:t> debes estar dando cumplimiento al control de inversión, de acuerdo con los compromisos adquiridos.</w:t>
      </w:r>
    </w:p>
    <w:p w14:paraId="67EE75A5" w14:textId="77777777" w:rsidR="002D4FBB" w:rsidRPr="002D4FBB" w:rsidRDefault="002D4FBB"/>
    <w:sectPr w:rsidR="002D4FBB" w:rsidRPr="002D4F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BB"/>
    <w:rsid w:val="00151346"/>
    <w:rsid w:val="002D4FBB"/>
    <w:rsid w:val="00F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EE99"/>
  <w15:chartTrackingRefBased/>
  <w15:docId w15:val="{4D84323A-D58B-4938-8055-074618E6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Peralta Martha Claudia</dc:creator>
  <cp:keywords/>
  <dc:description/>
  <cp:lastModifiedBy>Lara Peralta Martha Claudia</cp:lastModifiedBy>
  <cp:revision>2</cp:revision>
  <dcterms:created xsi:type="dcterms:W3CDTF">2023-06-25T23:18:00Z</dcterms:created>
  <dcterms:modified xsi:type="dcterms:W3CDTF">2023-06-25T23:21:00Z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faaadc-1a6d-4614-bb5b-a314f37e002a_Enabled">
    <vt:lpwstr>true</vt:lpwstr>
  </property>
  <property fmtid="{D5CDD505-2E9C-101B-9397-08002B2CF9AE}" pid="3" name="MSIP_Label_d7faaadc-1a6d-4614-bb5b-a314f37e002a_SetDate">
    <vt:lpwstr>2023-06-25T23:20:56Z</vt:lpwstr>
  </property>
  <property fmtid="{D5CDD505-2E9C-101B-9397-08002B2CF9AE}" pid="4" name="MSIP_Label_d7faaadc-1a6d-4614-bb5b-a314f37e002a_Method">
    <vt:lpwstr>Standard</vt:lpwstr>
  </property>
  <property fmtid="{D5CDD505-2E9C-101B-9397-08002B2CF9AE}" pid="5" name="MSIP_Label_d7faaadc-1a6d-4614-bb5b-a314f37e002a_Name">
    <vt:lpwstr>Documento en construcción</vt:lpwstr>
  </property>
  <property fmtid="{D5CDD505-2E9C-101B-9397-08002B2CF9AE}" pid="6" name="MSIP_Label_d7faaadc-1a6d-4614-bb5b-a314f37e002a_SiteId">
    <vt:lpwstr>2ff255e1-ae00-44bc-9787-fa8f8061bf68</vt:lpwstr>
  </property>
  <property fmtid="{D5CDD505-2E9C-101B-9397-08002B2CF9AE}" pid="7" name="MSIP_Label_d7faaadc-1a6d-4614-bb5b-a314f37e002a_ActionId">
    <vt:lpwstr>b3a784e5-621b-4f9d-aed8-f6fdf4266d8b</vt:lpwstr>
  </property>
  <property fmtid="{D5CDD505-2E9C-101B-9397-08002B2CF9AE}" pid="8" name="MSIP_Label_d7faaadc-1a6d-4614-bb5b-a314f37e002a_ContentBits">
    <vt:lpwstr>0</vt:lpwstr>
  </property>
</Properties>
</file>